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381250" cy="609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Cash for Candy Program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Supporting Home Connection Charity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Please fill in all of the following information so that we can process your candy and get your payment out to you.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 </w:t>
      </w:r>
    </w:p>
    <w:p w:rsidR="00000000" w:rsidDel="00000000" w:rsidP="00000000" w:rsidRDefault="00000000" w:rsidRPr="00000000" w14:paraId="00000008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MAILING ADDRESS: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 NUMBER: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 ADDRESS: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We will email you with details on your payment as soon as it is ready for you. Please make sure you add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info@healthywage.com</w:t>
        </w:r>
      </w:hyperlink>
      <w:r w:rsidDel="00000000" w:rsidR="00000000" w:rsidRPr="00000000">
        <w:rPr>
          <w:rtl w:val="0"/>
        </w:rPr>
        <w:t xml:space="preserve"> to your email whitelist so that you don’t miss our message.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Please allow 4-6 weeks for payment processing.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Thank you for participating!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www.HealthyWage.com</w:t>
      </w:r>
    </w:p>
    <w:sectPr>
      <w:pgSz w:h="15840" w:w="12240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healthywag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